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65EF460" w:rsidP="7365EF96" w:rsidRDefault="465EF460" w14:paraId="68436A99" w14:textId="29236BAE">
      <w:pPr>
        <w:pStyle w:val="Title"/>
        <w:rPr>
          <w:rFonts w:ascii="Calibri" w:hAnsi="Calibri" w:eastAsia="Calibri" w:cs="Calibri"/>
          <w:sz w:val="32"/>
          <w:szCs w:val="32"/>
        </w:rPr>
      </w:pPr>
      <w:r w:rsidR="465EF460">
        <w:rPr/>
        <w:t xml:space="preserve">Sponsorship offers </w:t>
      </w:r>
    </w:p>
    <w:p w:rsidR="465EF460" w:rsidP="7365EF96" w:rsidRDefault="465EF460" w14:paraId="1C8D07DF" w14:textId="661C03A5">
      <w:pPr>
        <w:pStyle w:val="Normal"/>
        <w:rPr>
          <w:rFonts w:ascii="Calibri" w:hAnsi="Calibri" w:eastAsia="Calibri" w:cs="Calibri"/>
          <w:sz w:val="32"/>
          <w:szCs w:val="32"/>
        </w:rPr>
      </w:pPr>
      <w:r w:rsidRPr="7365EF96" w:rsidR="465EF460">
        <w:rPr>
          <w:rFonts w:ascii="Calibri" w:hAnsi="Calibri" w:eastAsia="Calibri" w:cs="Calibri"/>
          <w:sz w:val="32"/>
          <w:szCs w:val="32"/>
        </w:rPr>
        <w:t xml:space="preserve"> </w:t>
      </w:r>
    </w:p>
    <w:p w:rsidR="465EF460" w:rsidP="7365EF96" w:rsidRDefault="465EF460" w14:paraId="03CFB14D" w14:textId="1F448FC7">
      <w:pPr>
        <w:pStyle w:val="Normal"/>
      </w:pPr>
      <w:r w:rsidRPr="7365EF96" w:rsidR="465EF460">
        <w:rPr>
          <w:rFonts w:ascii="Calibri" w:hAnsi="Calibri" w:eastAsia="Calibri" w:cs="Calibri"/>
          <w:sz w:val="32"/>
          <w:szCs w:val="32"/>
          <w:lang w:val="en-US"/>
        </w:rPr>
        <w:t>Each exhibitor becomes a sponsor of The Chance Foundation - We Are Together and benefits from our year-round promotion. Exhibitors can take advantage of the opportunity to publish their promotional materials in the monthly magazine “Help – We Are Together</w:t>
      </w:r>
      <w:r w:rsidRPr="7365EF96" w:rsidR="465EF460">
        <w:rPr>
          <w:rFonts w:ascii="Calibri" w:hAnsi="Calibri" w:eastAsia="Calibri" w:cs="Calibri"/>
          <w:sz w:val="32"/>
          <w:szCs w:val="32"/>
          <w:lang w:val="en-US"/>
        </w:rPr>
        <w:t>”,</w:t>
      </w:r>
      <w:r w:rsidRPr="7365EF96" w:rsidR="465EF460">
        <w:rPr>
          <w:rFonts w:ascii="Calibri" w:hAnsi="Calibri" w:eastAsia="Calibri" w:cs="Calibri"/>
          <w:sz w:val="32"/>
          <w:szCs w:val="32"/>
          <w:lang w:val="en-US"/>
        </w:rPr>
        <w:t xml:space="preserve"> in the post-</w:t>
      </w:r>
      <w:r w:rsidRPr="7365EF96" w:rsidR="465EF460">
        <w:rPr>
          <w:rFonts w:ascii="Calibri" w:hAnsi="Calibri" w:eastAsia="Calibri" w:cs="Calibri"/>
          <w:sz w:val="32"/>
          <w:szCs w:val="32"/>
          <w:lang w:val="en-US"/>
        </w:rPr>
        <w:t xml:space="preserve">conference bulletin, and in our books. Audio or video materials can also be published on the Foundation’s social media channels. </w:t>
      </w:r>
    </w:p>
    <w:p w:rsidR="7365EF96" w:rsidP="7365EF96" w:rsidRDefault="7365EF96" w14:paraId="49E2FED2" w14:textId="2522A0CF">
      <w:pPr>
        <w:pStyle w:val="Normal"/>
        <w:rPr>
          <w:rFonts w:ascii="Calibri" w:hAnsi="Calibri" w:eastAsia="Calibri" w:cs="Calibri"/>
          <w:sz w:val="32"/>
          <w:szCs w:val="32"/>
          <w:lang w:val="en-US"/>
        </w:rPr>
      </w:pPr>
    </w:p>
    <w:p w:rsidR="465EF460" w:rsidP="7365EF96" w:rsidRDefault="465EF460" w14:paraId="3B71F8B6" w14:textId="4B509D6A">
      <w:pPr>
        <w:pStyle w:val="Normal"/>
        <w:rPr>
          <w:rFonts w:ascii="Calibri" w:hAnsi="Calibri" w:eastAsia="Calibri" w:cs="Calibri"/>
          <w:b w:val="1"/>
          <w:bCs w:val="1"/>
          <w:sz w:val="32"/>
          <w:szCs w:val="32"/>
        </w:rPr>
      </w:pPr>
      <w:r w:rsidRPr="7365EF96" w:rsidR="465EF460">
        <w:rPr>
          <w:rFonts w:ascii="Calibri" w:hAnsi="Calibri" w:eastAsia="Calibri" w:cs="Calibri"/>
          <w:b w:val="1"/>
          <w:bCs w:val="1"/>
          <w:sz w:val="32"/>
          <w:szCs w:val="32"/>
        </w:rPr>
        <w:t xml:space="preserve">Price list: </w:t>
      </w:r>
    </w:p>
    <w:p w:rsidR="465EF460" w:rsidP="7365EF96" w:rsidRDefault="465EF460" w14:paraId="5238286F" w14:textId="5DABD73F">
      <w:pPr>
        <w:pStyle w:val="ListParagraph"/>
        <w:numPr>
          <w:ilvl w:val="0"/>
          <w:numId w:val="1"/>
        </w:numPr>
        <w:rPr>
          <w:rFonts w:ascii="Calibri" w:hAnsi="Calibri" w:eastAsia="Calibri" w:cs="Calibri"/>
          <w:b w:val="1"/>
          <w:bCs w:val="1"/>
          <w:sz w:val="32"/>
          <w:szCs w:val="32"/>
        </w:rPr>
      </w:pPr>
      <w:r w:rsidRPr="7365EF96" w:rsidR="465EF460">
        <w:rPr>
          <w:rFonts w:ascii="Calibri" w:hAnsi="Calibri" w:eastAsia="Calibri" w:cs="Calibri"/>
          <w:b w:val="1"/>
          <w:bCs w:val="1"/>
          <w:sz w:val="32"/>
          <w:szCs w:val="32"/>
        </w:rPr>
        <w:t xml:space="preserve">Startup - 200 € + 23% VAT </w:t>
      </w:r>
    </w:p>
    <w:p w:rsidR="465EF460" w:rsidP="7365EF96" w:rsidRDefault="465EF460" w14:paraId="6BA80F5F" w14:textId="27A61D9A">
      <w:pPr>
        <w:pStyle w:val="ListParagraph"/>
        <w:numPr>
          <w:ilvl w:val="0"/>
          <w:numId w:val="1"/>
        </w:numPr>
        <w:rPr>
          <w:rFonts w:ascii="Calibri" w:hAnsi="Calibri" w:eastAsia="Calibri" w:cs="Calibri"/>
          <w:b w:val="1"/>
          <w:bCs w:val="1"/>
          <w:sz w:val="32"/>
          <w:szCs w:val="32"/>
        </w:rPr>
      </w:pPr>
      <w:r w:rsidRPr="7365EF96" w:rsidR="465EF460">
        <w:rPr>
          <w:rFonts w:ascii="Calibri" w:hAnsi="Calibri" w:eastAsia="Calibri" w:cs="Calibri"/>
          <w:b w:val="1"/>
          <w:bCs w:val="1"/>
          <w:sz w:val="32"/>
          <w:szCs w:val="32"/>
        </w:rPr>
        <w:t xml:space="preserve">Bronze Sponsor - 800 € + 23% VAT  </w:t>
      </w:r>
    </w:p>
    <w:p w:rsidR="465EF460" w:rsidP="7365EF96" w:rsidRDefault="465EF460" w14:paraId="728E0BB6" w14:textId="3EB2866F">
      <w:pPr>
        <w:pStyle w:val="ListParagraph"/>
        <w:numPr>
          <w:ilvl w:val="0"/>
          <w:numId w:val="1"/>
        </w:numPr>
        <w:rPr>
          <w:rFonts w:ascii="Calibri" w:hAnsi="Calibri" w:eastAsia="Calibri" w:cs="Calibri"/>
          <w:b w:val="1"/>
          <w:bCs w:val="1"/>
          <w:sz w:val="32"/>
          <w:szCs w:val="32"/>
        </w:rPr>
      </w:pPr>
      <w:r w:rsidRPr="7365EF96" w:rsidR="465EF460">
        <w:rPr>
          <w:rFonts w:ascii="Calibri" w:hAnsi="Calibri" w:eastAsia="Calibri" w:cs="Calibri"/>
          <w:b w:val="1"/>
          <w:bCs w:val="1"/>
          <w:sz w:val="32"/>
          <w:szCs w:val="32"/>
        </w:rPr>
        <w:t xml:space="preserve">Silver Sponsor - 1100 € + 23% VAT  </w:t>
      </w:r>
    </w:p>
    <w:p w:rsidR="465EF460" w:rsidP="7365EF96" w:rsidRDefault="465EF460" w14:paraId="461B92E4" w14:textId="09737659">
      <w:pPr>
        <w:pStyle w:val="ListParagraph"/>
        <w:numPr>
          <w:ilvl w:val="0"/>
          <w:numId w:val="1"/>
        </w:numPr>
        <w:rPr>
          <w:rFonts w:ascii="Calibri" w:hAnsi="Calibri" w:eastAsia="Calibri" w:cs="Calibri"/>
          <w:b w:val="1"/>
          <w:bCs w:val="1"/>
          <w:sz w:val="32"/>
          <w:szCs w:val="32"/>
        </w:rPr>
      </w:pPr>
      <w:r w:rsidRPr="7365EF96" w:rsidR="465EF460">
        <w:rPr>
          <w:rFonts w:ascii="Calibri" w:hAnsi="Calibri" w:eastAsia="Calibri" w:cs="Calibri"/>
          <w:b w:val="1"/>
          <w:bCs w:val="1"/>
          <w:sz w:val="32"/>
          <w:szCs w:val="32"/>
        </w:rPr>
        <w:t xml:space="preserve">Gold Sponsor - 1600 € + 23% VAT </w:t>
      </w:r>
    </w:p>
    <w:p w:rsidR="465EF460" w:rsidP="7365EF96" w:rsidRDefault="465EF460" w14:paraId="1300121E" w14:textId="67D3AF43">
      <w:pPr>
        <w:pStyle w:val="ListParagraph"/>
        <w:numPr>
          <w:ilvl w:val="0"/>
          <w:numId w:val="1"/>
        </w:numPr>
        <w:rPr>
          <w:rFonts w:ascii="Calibri" w:hAnsi="Calibri" w:eastAsia="Calibri" w:cs="Calibri"/>
          <w:b w:val="1"/>
          <w:bCs w:val="1"/>
          <w:sz w:val="32"/>
          <w:szCs w:val="32"/>
        </w:rPr>
      </w:pPr>
      <w:r w:rsidRPr="7365EF96" w:rsidR="465EF460">
        <w:rPr>
          <w:rFonts w:ascii="Calibri" w:hAnsi="Calibri" w:eastAsia="Calibri" w:cs="Calibri"/>
          <w:b w:val="1"/>
          <w:bCs w:val="1"/>
          <w:sz w:val="32"/>
          <w:szCs w:val="32"/>
        </w:rPr>
        <w:t xml:space="preserve">Platinum Sponsor - 2200 € + 23% VAT </w:t>
      </w:r>
    </w:p>
    <w:p w:rsidR="465EF460" w:rsidP="7365EF96" w:rsidRDefault="465EF460" w14:paraId="0B5BB4BB" w14:textId="1FC46A7F">
      <w:pPr>
        <w:pStyle w:val="Normal"/>
        <w:rPr>
          <w:rFonts w:ascii="Calibri" w:hAnsi="Calibri" w:eastAsia="Calibri" w:cs="Calibri"/>
          <w:sz w:val="32"/>
          <w:szCs w:val="32"/>
        </w:rPr>
      </w:pPr>
      <w:r w:rsidRPr="7365EF96" w:rsidR="465EF460">
        <w:rPr>
          <w:rFonts w:ascii="Calibri" w:hAnsi="Calibri" w:eastAsia="Calibri" w:cs="Calibri"/>
          <w:sz w:val="32"/>
          <w:szCs w:val="32"/>
        </w:rPr>
        <w:t xml:space="preserve"> </w:t>
      </w:r>
    </w:p>
    <w:p w:rsidR="465EF460" w:rsidP="7365EF96" w:rsidRDefault="465EF460" w14:paraId="1ED45B37" w14:textId="3B171DFB">
      <w:pPr>
        <w:pStyle w:val="ListParagraph"/>
        <w:numPr>
          <w:ilvl w:val="0"/>
          <w:numId w:val="6"/>
        </w:numPr>
        <w:rPr>
          <w:rFonts w:ascii="Calibri" w:hAnsi="Calibri" w:eastAsia="Calibri" w:cs="Calibri"/>
          <w:sz w:val="32"/>
          <w:szCs w:val="32"/>
        </w:rPr>
      </w:pPr>
      <w:r w:rsidRPr="7365EF96" w:rsidR="465EF460">
        <w:rPr>
          <w:rStyle w:val="Heading1Char"/>
        </w:rPr>
        <w:t>STARTUP (200 EURO + VAT)</w:t>
      </w:r>
      <w:r w:rsidRPr="7365EF96" w:rsidR="465EF460">
        <w:rPr>
          <w:rFonts w:ascii="Calibri" w:hAnsi="Calibri" w:eastAsia="Calibri" w:cs="Calibri"/>
          <w:sz w:val="32"/>
          <w:szCs w:val="32"/>
        </w:rPr>
        <w:t xml:space="preserve"> </w:t>
      </w:r>
    </w:p>
    <w:p w:rsidR="08C5C719" w:rsidP="7365EF96" w:rsidRDefault="08C5C719" w14:paraId="1778B38F" w14:textId="0EB1A211">
      <w:pPr>
        <w:pStyle w:val="ListParagraph"/>
        <w:numPr>
          <w:ilvl w:val="0"/>
          <w:numId w:val="5"/>
        </w:numPr>
        <w:rPr>
          <w:rFonts w:ascii="Calibri" w:hAnsi="Calibri" w:eastAsia="Calibri" w:cs="Calibri"/>
          <w:sz w:val="32"/>
          <w:szCs w:val="32"/>
        </w:rPr>
      </w:pPr>
      <w:r w:rsidRPr="7365EF96" w:rsidR="08C5C719">
        <w:rPr>
          <w:rFonts w:ascii="Calibri" w:hAnsi="Calibri" w:eastAsia="Calibri" w:cs="Calibri"/>
          <w:sz w:val="32"/>
          <w:szCs w:val="32"/>
        </w:rPr>
        <w:t xml:space="preserve">8 square metres of exhibition space   </w:t>
      </w:r>
    </w:p>
    <w:p w:rsidR="08C5C719" w:rsidP="7365EF96" w:rsidRDefault="08C5C719" w14:paraId="755FB152" w14:textId="7505A638">
      <w:pPr>
        <w:pStyle w:val="ListParagraph"/>
        <w:numPr>
          <w:ilvl w:val="0"/>
          <w:numId w:val="5"/>
        </w:numPr>
        <w:rPr>
          <w:rFonts w:ascii="Calibri" w:hAnsi="Calibri" w:eastAsia="Calibri" w:cs="Calibri"/>
          <w:sz w:val="32"/>
          <w:szCs w:val="32"/>
        </w:rPr>
      </w:pPr>
      <w:r w:rsidRPr="7365EF96" w:rsidR="08C5C719">
        <w:rPr>
          <w:rFonts w:ascii="Calibri" w:hAnsi="Calibri" w:eastAsia="Calibri" w:cs="Calibri"/>
          <w:sz w:val="32"/>
          <w:szCs w:val="32"/>
        </w:rPr>
        <w:t xml:space="preserve">Chairs and tables   </w:t>
      </w:r>
    </w:p>
    <w:p w:rsidR="08C5C719" w:rsidP="7365EF96" w:rsidRDefault="08C5C719" w14:paraId="4310FEF2" w14:textId="239CD7AD">
      <w:pPr>
        <w:pStyle w:val="ListParagraph"/>
        <w:numPr>
          <w:ilvl w:val="0"/>
          <w:numId w:val="5"/>
        </w:numPr>
        <w:rPr>
          <w:rFonts w:ascii="Calibri" w:hAnsi="Calibri" w:eastAsia="Calibri" w:cs="Calibri"/>
          <w:sz w:val="32"/>
          <w:szCs w:val="32"/>
        </w:rPr>
      </w:pPr>
      <w:r w:rsidRPr="7365EF96" w:rsidR="08C5C719">
        <w:rPr>
          <w:rFonts w:ascii="Calibri" w:hAnsi="Calibri" w:eastAsia="Calibri" w:cs="Calibri"/>
          <w:sz w:val="32"/>
          <w:szCs w:val="32"/>
        </w:rPr>
        <w:t xml:space="preserve">Electricity supply and Internet access   </w:t>
      </w:r>
    </w:p>
    <w:p w:rsidR="08C5C719" w:rsidP="7365EF96" w:rsidRDefault="08C5C719" w14:paraId="47B59D5E" w14:textId="53BE6255">
      <w:pPr>
        <w:pStyle w:val="ListParagraph"/>
        <w:numPr>
          <w:ilvl w:val="0"/>
          <w:numId w:val="5"/>
        </w:numPr>
        <w:rPr>
          <w:rFonts w:ascii="Calibri" w:hAnsi="Calibri" w:eastAsia="Calibri" w:cs="Calibri"/>
          <w:sz w:val="32"/>
          <w:szCs w:val="32"/>
        </w:rPr>
      </w:pPr>
      <w:r w:rsidRPr="7365EF96" w:rsidR="08C5C719">
        <w:rPr>
          <w:rFonts w:ascii="Calibri" w:hAnsi="Calibri" w:eastAsia="Calibri" w:cs="Calibri"/>
          <w:sz w:val="32"/>
          <w:szCs w:val="32"/>
        </w:rPr>
        <w:t xml:space="preserve">A short substantive or training presentation, delivered live or played from a recording and streamed online (up to 20 minutes)  </w:t>
      </w:r>
    </w:p>
    <w:p w:rsidR="08C5C719" w:rsidP="7365EF96" w:rsidRDefault="08C5C719" w14:paraId="131F38A7" w14:textId="42B4597A">
      <w:pPr>
        <w:pStyle w:val="ListParagraph"/>
        <w:numPr>
          <w:ilvl w:val="0"/>
          <w:numId w:val="5"/>
        </w:numPr>
        <w:rPr>
          <w:rFonts w:ascii="Calibri" w:hAnsi="Calibri" w:eastAsia="Calibri" w:cs="Calibri"/>
          <w:sz w:val="32"/>
          <w:szCs w:val="32"/>
        </w:rPr>
      </w:pPr>
      <w:r w:rsidRPr="7365EF96" w:rsidR="08C5C719">
        <w:rPr>
          <w:rFonts w:ascii="Calibri" w:hAnsi="Calibri" w:eastAsia="Calibri" w:cs="Calibri"/>
          <w:sz w:val="32"/>
          <w:szCs w:val="32"/>
        </w:rPr>
        <w:t xml:space="preserve">Information about the company/institution in the post-conference bulletin (1,000 characters)   </w:t>
      </w:r>
    </w:p>
    <w:p w:rsidR="08C5C719" w:rsidP="7365EF96" w:rsidRDefault="08C5C719" w14:paraId="41CD14FF" w14:textId="61E5D5CF">
      <w:pPr>
        <w:pStyle w:val="ListParagraph"/>
        <w:numPr>
          <w:ilvl w:val="0"/>
          <w:numId w:val="5"/>
        </w:numPr>
        <w:rPr>
          <w:rFonts w:ascii="Calibri" w:hAnsi="Calibri" w:eastAsia="Calibri" w:cs="Calibri"/>
          <w:sz w:val="32"/>
          <w:szCs w:val="32"/>
        </w:rPr>
      </w:pPr>
      <w:r w:rsidRPr="7365EF96" w:rsidR="08C5C719">
        <w:rPr>
          <w:rFonts w:ascii="Calibri" w:hAnsi="Calibri" w:eastAsia="Calibri" w:cs="Calibri"/>
          <w:sz w:val="32"/>
          <w:szCs w:val="32"/>
        </w:rPr>
        <w:t>Information about the company/institution on the Foundation’s website and its official Facebook profile</w:t>
      </w:r>
    </w:p>
    <w:p w:rsidR="7365EF96" w:rsidP="7365EF96" w:rsidRDefault="7365EF96" w14:paraId="58D0962C" w14:textId="5A6464EF">
      <w:pPr>
        <w:pStyle w:val="ListParagraph"/>
        <w:ind w:left="720"/>
        <w:rPr>
          <w:rFonts w:ascii="Calibri" w:hAnsi="Calibri" w:eastAsia="Calibri" w:cs="Calibri"/>
          <w:sz w:val="32"/>
          <w:szCs w:val="32"/>
        </w:rPr>
      </w:pPr>
    </w:p>
    <w:p w:rsidR="0E93CED5" w:rsidP="7365EF96" w:rsidRDefault="0E93CED5" w14:paraId="7118CEFC" w14:textId="45A4A6C7">
      <w:pPr>
        <w:pStyle w:val="Heading1"/>
        <w:numPr>
          <w:ilvl w:val="0"/>
          <w:numId w:val="6"/>
        </w:numPr>
        <w:rPr>
          <w:rFonts w:ascii="Calibri" w:hAnsi="Calibri" w:eastAsia="Calibri" w:cs="Calibri"/>
          <w:sz w:val="32"/>
          <w:szCs w:val="32"/>
        </w:rPr>
      </w:pPr>
      <w:r w:rsidR="0E93CED5">
        <w:rPr/>
        <w:t>BRONZE SPONSOR (800 EURO + VAT)</w:t>
      </w:r>
      <w:r w:rsidR="0E93CED5">
        <w:rPr/>
        <w:t xml:space="preserve"> </w:t>
      </w:r>
    </w:p>
    <w:p w:rsidR="115808C6" w:rsidP="7365EF96" w:rsidRDefault="115808C6" w14:paraId="4B68866E" w14:textId="1043884D">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 xml:space="preserve">8 square metres of exhibition space    </w:t>
      </w:r>
    </w:p>
    <w:p w:rsidR="115808C6" w:rsidP="7365EF96" w:rsidRDefault="115808C6" w14:paraId="435DA085" w14:textId="6B7DDA47">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 xml:space="preserve">Chairs and tables    </w:t>
      </w:r>
    </w:p>
    <w:p w:rsidR="115808C6" w:rsidP="7365EF96" w:rsidRDefault="115808C6" w14:paraId="2B7E086E" w14:textId="3D49B0DD">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 xml:space="preserve">Electricity supply and Internet access    </w:t>
      </w:r>
    </w:p>
    <w:p w:rsidR="115808C6" w:rsidP="7365EF96" w:rsidRDefault="115808C6" w14:paraId="71A57A35" w14:textId="7849CD34">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 xml:space="preserve">A short substantive or training presentation, delivered live or played  from a recording and streamed online (up to 20 minutes)   </w:t>
      </w:r>
    </w:p>
    <w:p w:rsidR="115808C6" w:rsidP="7365EF96" w:rsidRDefault="115808C6" w14:paraId="6CFB1AF3" w14:textId="0B1E91F8">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 xml:space="preserve">Information about the company/institution in the post-conference bulletin (1,000 characters), provided that the relevant materials are submitted to the Foundation sufficiently in advance  </w:t>
      </w:r>
    </w:p>
    <w:p w:rsidR="115808C6" w:rsidP="7365EF96" w:rsidRDefault="115808C6" w14:paraId="27C5773B" w14:textId="0A116ED4">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 xml:space="preserve">Information about the company/institution on the Foundation’s website and its official Facebook profile  </w:t>
      </w:r>
    </w:p>
    <w:p w:rsidR="115808C6" w:rsidP="7365EF96" w:rsidRDefault="115808C6" w14:paraId="657494DD" w14:textId="0028DED9">
      <w:pPr>
        <w:pStyle w:val="ListParagraph"/>
        <w:numPr>
          <w:ilvl w:val="0"/>
          <w:numId w:val="8"/>
        </w:numPr>
        <w:rPr>
          <w:rFonts w:ascii="Calibri" w:hAnsi="Calibri" w:eastAsia="Calibri" w:cs="Calibri"/>
          <w:sz w:val="32"/>
          <w:szCs w:val="32"/>
        </w:rPr>
      </w:pPr>
      <w:r w:rsidRPr="7365EF96" w:rsidR="115808C6">
        <w:rPr>
          <w:rFonts w:ascii="Calibri" w:hAnsi="Calibri" w:eastAsia="Calibri" w:cs="Calibri"/>
          <w:sz w:val="32"/>
          <w:szCs w:val="32"/>
        </w:rPr>
        <w:t>A sponsored article in the monthly magazine “Help – We Are Together” (1,800 characters)</w:t>
      </w:r>
    </w:p>
    <w:p w:rsidR="7365EF96" w:rsidP="7365EF96" w:rsidRDefault="7365EF96" w14:paraId="1785DCDC" w14:textId="5C811392">
      <w:pPr>
        <w:pStyle w:val="ListParagraph"/>
        <w:ind w:left="720"/>
        <w:rPr>
          <w:rFonts w:ascii="Calibri" w:hAnsi="Calibri" w:eastAsia="Calibri" w:cs="Calibri"/>
          <w:sz w:val="32"/>
          <w:szCs w:val="32"/>
        </w:rPr>
      </w:pPr>
    </w:p>
    <w:p w:rsidR="0E93CED5" w:rsidP="7365EF96" w:rsidRDefault="0E93CED5" w14:paraId="1BDC5362" w14:textId="7FD13B2F">
      <w:pPr>
        <w:pStyle w:val="Heading1"/>
        <w:numPr>
          <w:ilvl w:val="0"/>
          <w:numId w:val="6"/>
        </w:numPr>
        <w:rPr>
          <w:rFonts w:ascii="Calibri" w:hAnsi="Calibri" w:eastAsia="Calibri" w:cs="Calibri"/>
          <w:sz w:val="32"/>
          <w:szCs w:val="32"/>
        </w:rPr>
      </w:pPr>
      <w:r w:rsidR="0E93CED5">
        <w:rPr/>
        <w:t>SILVER SPONSOR (1100 EURO + VAT)</w:t>
      </w:r>
      <w:r w:rsidR="0E93CED5">
        <w:rPr/>
        <w:t xml:space="preserve"> </w:t>
      </w:r>
    </w:p>
    <w:p w:rsidR="0D9B49F0" w:rsidP="7365EF96" w:rsidRDefault="0D9B49F0" w14:paraId="7BC15B75" w14:textId="4D560E5C">
      <w:pPr>
        <w:pStyle w:val="ListParagraph"/>
        <w:numPr>
          <w:ilvl w:val="0"/>
          <w:numId w:val="9"/>
        </w:numPr>
        <w:rPr>
          <w:rFonts w:ascii="Calibri" w:hAnsi="Calibri" w:eastAsia="Calibri" w:cs="Calibri"/>
          <w:sz w:val="32"/>
          <w:szCs w:val="32"/>
        </w:rPr>
      </w:pPr>
      <w:r w:rsidRPr="7365EF96" w:rsidR="0D9B49F0">
        <w:rPr>
          <w:rFonts w:ascii="Calibri" w:hAnsi="Calibri" w:eastAsia="Calibri" w:cs="Calibri"/>
          <w:sz w:val="32"/>
          <w:szCs w:val="32"/>
        </w:rPr>
        <w:t xml:space="preserve">10 </w:t>
      </w:r>
      <w:r w:rsidRPr="7365EF96" w:rsidR="0D9B49F0">
        <w:rPr>
          <w:rFonts w:ascii="Calibri" w:hAnsi="Calibri" w:eastAsia="Calibri" w:cs="Calibri"/>
          <w:sz w:val="32"/>
          <w:szCs w:val="32"/>
        </w:rPr>
        <w:t>square</w:t>
      </w:r>
      <w:r w:rsidRPr="7365EF96" w:rsidR="0D9B49F0">
        <w:rPr>
          <w:rFonts w:ascii="Calibri" w:hAnsi="Calibri" w:eastAsia="Calibri" w:cs="Calibri"/>
          <w:sz w:val="32"/>
          <w:szCs w:val="32"/>
        </w:rPr>
        <w:t xml:space="preserve"> metres of </w:t>
      </w:r>
      <w:r w:rsidRPr="7365EF96" w:rsidR="0D9B49F0">
        <w:rPr>
          <w:rFonts w:ascii="Calibri" w:hAnsi="Calibri" w:eastAsia="Calibri" w:cs="Calibri"/>
          <w:sz w:val="32"/>
          <w:szCs w:val="32"/>
        </w:rPr>
        <w:t>exhibition</w:t>
      </w:r>
      <w:r w:rsidRPr="7365EF96" w:rsidR="0D9B49F0">
        <w:rPr>
          <w:rFonts w:ascii="Calibri" w:hAnsi="Calibri" w:eastAsia="Calibri" w:cs="Calibri"/>
          <w:sz w:val="32"/>
          <w:szCs w:val="32"/>
        </w:rPr>
        <w:t xml:space="preserve"> </w:t>
      </w:r>
      <w:r w:rsidRPr="7365EF96" w:rsidR="0D9B49F0">
        <w:rPr>
          <w:rFonts w:ascii="Calibri" w:hAnsi="Calibri" w:eastAsia="Calibri" w:cs="Calibri"/>
          <w:sz w:val="32"/>
          <w:szCs w:val="32"/>
        </w:rPr>
        <w:t>space</w:t>
      </w:r>
      <w:r w:rsidRPr="7365EF96" w:rsidR="0D9B49F0">
        <w:rPr>
          <w:rFonts w:ascii="Calibri" w:hAnsi="Calibri" w:eastAsia="Calibri" w:cs="Calibri"/>
          <w:sz w:val="32"/>
          <w:szCs w:val="32"/>
        </w:rPr>
        <w:t xml:space="preserve">    </w:t>
      </w:r>
    </w:p>
    <w:p w:rsidR="32040A1B" w:rsidP="7365EF96" w:rsidRDefault="32040A1B" w14:paraId="1C3CBD0A" w14:textId="4894E831">
      <w:pPr>
        <w:pStyle w:val="ListParagraph"/>
        <w:numPr>
          <w:ilvl w:val="0"/>
          <w:numId w:val="9"/>
        </w:numPr>
        <w:rPr>
          <w:rFonts w:ascii="Calibri" w:hAnsi="Calibri" w:eastAsia="Calibri" w:cs="Calibri"/>
          <w:sz w:val="32"/>
          <w:szCs w:val="32"/>
        </w:rPr>
      </w:pPr>
      <w:r w:rsidRPr="7365EF96" w:rsidR="32040A1B">
        <w:rPr>
          <w:rFonts w:ascii="Calibri" w:hAnsi="Calibri" w:eastAsia="Calibri" w:cs="Calibri"/>
          <w:sz w:val="32"/>
          <w:szCs w:val="32"/>
        </w:rPr>
        <w:t xml:space="preserve">A short substantive or training presentation, delivered live or played from a recording and streamed online (up to 30 minutes)     </w:t>
      </w:r>
    </w:p>
    <w:p w:rsidR="32040A1B" w:rsidP="7365EF96" w:rsidRDefault="32040A1B" w14:paraId="3B2DA861" w14:textId="3C91494E">
      <w:pPr>
        <w:pStyle w:val="ListParagraph"/>
        <w:numPr>
          <w:ilvl w:val="0"/>
          <w:numId w:val="9"/>
        </w:numPr>
        <w:rPr>
          <w:rFonts w:ascii="Calibri" w:hAnsi="Calibri" w:eastAsia="Calibri" w:cs="Calibri"/>
          <w:sz w:val="32"/>
          <w:szCs w:val="32"/>
        </w:rPr>
      </w:pPr>
      <w:r w:rsidRPr="7365EF96" w:rsidR="32040A1B">
        <w:rPr>
          <w:rFonts w:ascii="Calibri" w:hAnsi="Calibri" w:eastAsia="Calibri" w:cs="Calibri"/>
          <w:sz w:val="32"/>
          <w:szCs w:val="32"/>
        </w:rPr>
        <w:t xml:space="preserve">Information about the company/institution in the post-conference bulletin (2000 characters)    </w:t>
      </w:r>
    </w:p>
    <w:p w:rsidR="32040A1B" w:rsidP="7365EF96" w:rsidRDefault="32040A1B" w14:paraId="013BB918" w14:textId="15A41FED">
      <w:pPr>
        <w:pStyle w:val="ListParagraph"/>
        <w:numPr>
          <w:ilvl w:val="0"/>
          <w:numId w:val="9"/>
        </w:numPr>
        <w:rPr>
          <w:rFonts w:ascii="Calibri" w:hAnsi="Calibri" w:eastAsia="Calibri" w:cs="Calibri"/>
          <w:sz w:val="32"/>
          <w:szCs w:val="32"/>
        </w:rPr>
      </w:pPr>
      <w:r w:rsidRPr="7365EF96" w:rsidR="32040A1B">
        <w:rPr>
          <w:rFonts w:ascii="Calibri" w:hAnsi="Calibri" w:eastAsia="Calibri" w:cs="Calibri"/>
          <w:sz w:val="32"/>
          <w:szCs w:val="32"/>
        </w:rPr>
        <w:t xml:space="preserve">A sponsored post on the Foundation’s Facebook profile   </w:t>
      </w:r>
    </w:p>
    <w:p w:rsidR="32040A1B" w:rsidP="7365EF96" w:rsidRDefault="32040A1B" w14:paraId="78EB759F" w14:textId="3CEE1BDC">
      <w:pPr>
        <w:pStyle w:val="ListParagraph"/>
        <w:numPr>
          <w:ilvl w:val="0"/>
          <w:numId w:val="9"/>
        </w:numPr>
        <w:rPr>
          <w:rFonts w:ascii="Calibri" w:hAnsi="Calibri" w:eastAsia="Calibri" w:cs="Calibri"/>
          <w:sz w:val="32"/>
          <w:szCs w:val="32"/>
        </w:rPr>
      </w:pPr>
      <w:r w:rsidRPr="7365EF96" w:rsidR="32040A1B">
        <w:rPr>
          <w:rFonts w:ascii="Calibri" w:hAnsi="Calibri" w:eastAsia="Calibri" w:cs="Calibri"/>
          <w:sz w:val="32"/>
          <w:szCs w:val="32"/>
        </w:rPr>
        <w:t>Two sponsored articles in the monthly magazine “Help – We Are Together” (3600 characters)</w:t>
      </w:r>
    </w:p>
    <w:p w:rsidR="7365EF96" w:rsidP="7365EF96" w:rsidRDefault="7365EF96" w14:paraId="7D49EFE2" w14:textId="7241D384">
      <w:pPr>
        <w:pStyle w:val="ListParagraph"/>
        <w:ind w:left="720"/>
        <w:rPr>
          <w:rFonts w:ascii="Calibri" w:hAnsi="Calibri" w:eastAsia="Calibri" w:cs="Calibri"/>
          <w:sz w:val="32"/>
          <w:szCs w:val="32"/>
        </w:rPr>
      </w:pPr>
    </w:p>
    <w:p w:rsidR="0E93CED5" w:rsidP="7365EF96" w:rsidRDefault="0E93CED5" w14:paraId="5DED57A5" w14:textId="2AEEC153">
      <w:pPr>
        <w:pStyle w:val="Heading1"/>
        <w:numPr>
          <w:ilvl w:val="0"/>
          <w:numId w:val="6"/>
        </w:numPr>
        <w:rPr>
          <w:rFonts w:ascii="Calibri" w:hAnsi="Calibri" w:eastAsia="Calibri" w:cs="Calibri"/>
          <w:sz w:val="32"/>
          <w:szCs w:val="32"/>
        </w:rPr>
      </w:pPr>
      <w:r w:rsidR="0E93CED5">
        <w:rPr/>
        <w:t>GOLD SPONSOR (1600 EURO + VAT)</w:t>
      </w:r>
    </w:p>
    <w:p w:rsidR="27C9A5CF" w:rsidP="7365EF96" w:rsidRDefault="27C9A5CF" w14:paraId="658A6338" w14:textId="00A05475">
      <w:pPr>
        <w:pStyle w:val="ListParagraph"/>
        <w:numPr>
          <w:ilvl w:val="0"/>
          <w:numId w:val="10"/>
        </w:numPr>
        <w:rPr>
          <w:rFonts w:ascii="Calibri" w:hAnsi="Calibri" w:eastAsia="Calibri" w:cs="Calibri"/>
          <w:sz w:val="32"/>
          <w:szCs w:val="32"/>
        </w:rPr>
      </w:pPr>
      <w:r w:rsidRPr="7365EF96" w:rsidR="27C9A5CF">
        <w:rPr>
          <w:rFonts w:ascii="Calibri" w:hAnsi="Calibri" w:eastAsia="Calibri" w:cs="Calibri"/>
          <w:sz w:val="32"/>
          <w:szCs w:val="32"/>
        </w:rPr>
        <w:t xml:space="preserve">12 </w:t>
      </w:r>
      <w:r w:rsidRPr="7365EF96" w:rsidR="27C9A5CF">
        <w:rPr>
          <w:rFonts w:ascii="Calibri" w:hAnsi="Calibri" w:eastAsia="Calibri" w:cs="Calibri"/>
          <w:sz w:val="32"/>
          <w:szCs w:val="32"/>
        </w:rPr>
        <w:t>square</w:t>
      </w:r>
      <w:r w:rsidRPr="7365EF96" w:rsidR="27C9A5CF">
        <w:rPr>
          <w:rFonts w:ascii="Calibri" w:hAnsi="Calibri" w:eastAsia="Calibri" w:cs="Calibri"/>
          <w:sz w:val="32"/>
          <w:szCs w:val="32"/>
        </w:rPr>
        <w:t xml:space="preserve"> metres of </w:t>
      </w:r>
      <w:r w:rsidRPr="7365EF96" w:rsidR="27C9A5CF">
        <w:rPr>
          <w:rFonts w:ascii="Calibri" w:hAnsi="Calibri" w:eastAsia="Calibri" w:cs="Calibri"/>
          <w:sz w:val="32"/>
          <w:szCs w:val="32"/>
        </w:rPr>
        <w:t>exhibition</w:t>
      </w:r>
      <w:r w:rsidRPr="7365EF96" w:rsidR="27C9A5CF">
        <w:rPr>
          <w:rFonts w:ascii="Calibri" w:hAnsi="Calibri" w:eastAsia="Calibri" w:cs="Calibri"/>
          <w:sz w:val="32"/>
          <w:szCs w:val="32"/>
        </w:rPr>
        <w:t xml:space="preserve"> </w:t>
      </w:r>
      <w:r w:rsidRPr="7365EF96" w:rsidR="27C9A5CF">
        <w:rPr>
          <w:rFonts w:ascii="Calibri" w:hAnsi="Calibri" w:eastAsia="Calibri" w:cs="Calibri"/>
          <w:sz w:val="32"/>
          <w:szCs w:val="32"/>
        </w:rPr>
        <w:t>space</w:t>
      </w:r>
      <w:r w:rsidRPr="7365EF96" w:rsidR="27C9A5CF">
        <w:rPr>
          <w:rFonts w:ascii="Calibri" w:hAnsi="Calibri" w:eastAsia="Calibri" w:cs="Calibri"/>
          <w:sz w:val="32"/>
          <w:szCs w:val="32"/>
        </w:rPr>
        <w:t xml:space="preserve">       </w:t>
      </w:r>
    </w:p>
    <w:p w:rsidR="27C9A5CF" w:rsidP="7365EF96" w:rsidRDefault="27C9A5CF" w14:paraId="64DD380D" w14:textId="1340F26E">
      <w:pPr>
        <w:pStyle w:val="ListParagraph"/>
        <w:numPr>
          <w:ilvl w:val="0"/>
          <w:numId w:val="10"/>
        </w:numPr>
        <w:rPr>
          <w:rFonts w:ascii="Calibri" w:hAnsi="Calibri" w:eastAsia="Calibri" w:cs="Calibri"/>
          <w:sz w:val="32"/>
          <w:szCs w:val="32"/>
        </w:rPr>
      </w:pPr>
      <w:r w:rsidRPr="7365EF96" w:rsidR="27C9A5CF">
        <w:rPr>
          <w:rFonts w:ascii="Calibri" w:hAnsi="Calibri" w:eastAsia="Calibri" w:cs="Calibri"/>
          <w:sz w:val="32"/>
          <w:szCs w:val="32"/>
        </w:rPr>
        <w:t xml:space="preserve">A short substantive or training presentation, delivered live or playedfrom a recording and streamed online (up to 45 minutes)    </w:t>
      </w:r>
    </w:p>
    <w:p w:rsidR="27C9A5CF" w:rsidP="7365EF96" w:rsidRDefault="27C9A5CF" w14:paraId="1084BA60" w14:textId="76C17CE7">
      <w:pPr>
        <w:pStyle w:val="ListParagraph"/>
        <w:numPr>
          <w:ilvl w:val="0"/>
          <w:numId w:val="10"/>
        </w:numPr>
        <w:rPr>
          <w:rFonts w:ascii="Calibri" w:hAnsi="Calibri" w:eastAsia="Calibri" w:cs="Calibri"/>
          <w:sz w:val="32"/>
          <w:szCs w:val="32"/>
        </w:rPr>
      </w:pPr>
      <w:r w:rsidRPr="7365EF96" w:rsidR="27C9A5CF">
        <w:rPr>
          <w:rFonts w:ascii="Calibri" w:hAnsi="Calibri" w:eastAsia="Calibri" w:cs="Calibri"/>
          <w:sz w:val="32"/>
          <w:szCs w:val="32"/>
        </w:rPr>
        <w:t xml:space="preserve">Company logo displayed in materials shown during the Conference   </w:t>
      </w:r>
    </w:p>
    <w:p w:rsidR="27C9A5CF" w:rsidP="7365EF96" w:rsidRDefault="27C9A5CF" w14:paraId="7B2263CE" w14:textId="025EB169">
      <w:pPr>
        <w:pStyle w:val="ListParagraph"/>
        <w:numPr>
          <w:ilvl w:val="0"/>
          <w:numId w:val="10"/>
        </w:numPr>
        <w:rPr>
          <w:rFonts w:ascii="Calibri" w:hAnsi="Calibri" w:eastAsia="Calibri" w:cs="Calibri"/>
          <w:sz w:val="32"/>
          <w:szCs w:val="32"/>
        </w:rPr>
      </w:pPr>
      <w:r w:rsidRPr="7365EF96" w:rsidR="27C9A5CF">
        <w:rPr>
          <w:rFonts w:ascii="Calibri" w:hAnsi="Calibri" w:eastAsia="Calibri" w:cs="Calibri"/>
          <w:sz w:val="32"/>
          <w:szCs w:val="32"/>
        </w:rPr>
        <w:t xml:space="preserve">Three sponsored articles in the monthly magazine “Help – We Are Together” (3600 characters)   </w:t>
      </w:r>
    </w:p>
    <w:p w:rsidR="27C9A5CF" w:rsidP="7365EF96" w:rsidRDefault="27C9A5CF" w14:paraId="7D46A25E" w14:textId="62DB0D66">
      <w:pPr>
        <w:pStyle w:val="ListParagraph"/>
        <w:numPr>
          <w:ilvl w:val="0"/>
          <w:numId w:val="10"/>
        </w:numPr>
        <w:rPr>
          <w:rFonts w:ascii="Calibri" w:hAnsi="Calibri" w:eastAsia="Calibri" w:cs="Calibri"/>
          <w:sz w:val="32"/>
          <w:szCs w:val="32"/>
        </w:rPr>
      </w:pPr>
      <w:r w:rsidRPr="7365EF96" w:rsidR="27C9A5CF">
        <w:rPr>
          <w:rFonts w:ascii="Calibri" w:hAnsi="Calibri" w:eastAsia="Calibri" w:cs="Calibri"/>
          <w:sz w:val="32"/>
          <w:szCs w:val="32"/>
        </w:rPr>
        <w:t>A 20-second audio advertisement during the Conference (broadcast once per hour)</w:t>
      </w:r>
    </w:p>
    <w:p w:rsidR="7365EF96" w:rsidP="7365EF96" w:rsidRDefault="7365EF96" w14:paraId="6FA173C2" w14:textId="6B29C485">
      <w:pPr>
        <w:pStyle w:val="ListParagraph"/>
        <w:ind w:left="720"/>
        <w:rPr>
          <w:rFonts w:ascii="Calibri" w:hAnsi="Calibri" w:eastAsia="Calibri" w:cs="Calibri"/>
          <w:sz w:val="32"/>
          <w:szCs w:val="32"/>
        </w:rPr>
      </w:pPr>
    </w:p>
    <w:p w:rsidR="0E93CED5" w:rsidP="7365EF96" w:rsidRDefault="0E93CED5" w14:paraId="3CAB9F90" w14:textId="34BA908D">
      <w:pPr>
        <w:pStyle w:val="Heading1"/>
        <w:numPr>
          <w:ilvl w:val="0"/>
          <w:numId w:val="6"/>
        </w:numPr>
        <w:rPr>
          <w:rFonts w:ascii="Calibri" w:hAnsi="Calibri" w:eastAsia="Calibri" w:cs="Calibri"/>
          <w:sz w:val="32"/>
          <w:szCs w:val="32"/>
        </w:rPr>
      </w:pPr>
      <w:r w:rsidR="0E93CED5">
        <w:rPr/>
        <w:t xml:space="preserve">PLATINUM SPONSOR (2200 EURO + VAT) </w:t>
      </w:r>
    </w:p>
    <w:p w:rsidR="0E93CED5" w:rsidP="7365EF96" w:rsidRDefault="0E93CED5" w14:paraId="182A8D4E" w14:textId="3E9B2B7C">
      <w:pPr>
        <w:pStyle w:val="ListParagraph"/>
        <w:numPr>
          <w:ilvl w:val="0"/>
          <w:numId w:val="11"/>
        </w:numPr>
        <w:rPr>
          <w:rFonts w:ascii="Calibri" w:hAnsi="Calibri" w:eastAsia="Calibri" w:cs="Calibri"/>
          <w:sz w:val="32"/>
          <w:szCs w:val="32"/>
        </w:rPr>
      </w:pPr>
      <w:r w:rsidRPr="7365EF96" w:rsidR="0E93CED5">
        <w:rPr>
          <w:rFonts w:ascii="Calibri" w:hAnsi="Calibri" w:eastAsia="Calibri" w:cs="Calibri"/>
          <w:sz w:val="32"/>
          <w:szCs w:val="32"/>
        </w:rPr>
        <w:t xml:space="preserve">Exhibition space size to be agreed upon </w:t>
      </w:r>
    </w:p>
    <w:p w:rsidR="0E93CED5" w:rsidP="7365EF96" w:rsidRDefault="0E93CED5" w14:paraId="61BF63BD" w14:textId="672B6F53">
      <w:pPr>
        <w:pStyle w:val="ListParagraph"/>
        <w:numPr>
          <w:ilvl w:val="0"/>
          <w:numId w:val="11"/>
        </w:numPr>
        <w:rPr>
          <w:rFonts w:ascii="Calibri" w:hAnsi="Calibri" w:eastAsia="Calibri" w:cs="Calibri"/>
          <w:sz w:val="32"/>
          <w:szCs w:val="32"/>
        </w:rPr>
      </w:pPr>
      <w:r w:rsidRPr="7365EF96" w:rsidR="0E93CED5">
        <w:rPr>
          <w:rFonts w:ascii="Calibri" w:hAnsi="Calibri" w:eastAsia="Calibri" w:cs="Calibri"/>
          <w:sz w:val="32"/>
          <w:szCs w:val="32"/>
        </w:rPr>
        <w:t xml:space="preserve">Four sponsored articles in the monthly magazine “Help – We Are Together” (3600 characters)     </w:t>
      </w:r>
    </w:p>
    <w:p w:rsidR="0E93CED5" w:rsidP="7365EF96" w:rsidRDefault="0E93CED5" w14:paraId="13E4A032" w14:textId="26397146">
      <w:pPr>
        <w:pStyle w:val="ListParagraph"/>
        <w:numPr>
          <w:ilvl w:val="0"/>
          <w:numId w:val="11"/>
        </w:numPr>
        <w:rPr>
          <w:rFonts w:ascii="Calibri" w:hAnsi="Calibri" w:eastAsia="Calibri" w:cs="Calibri"/>
          <w:sz w:val="32"/>
          <w:szCs w:val="32"/>
        </w:rPr>
      </w:pPr>
      <w:r w:rsidRPr="7365EF96" w:rsidR="0E93CED5">
        <w:rPr>
          <w:rFonts w:ascii="Calibri" w:hAnsi="Calibri" w:eastAsia="Calibri" w:cs="Calibri"/>
          <w:sz w:val="32"/>
          <w:szCs w:val="32"/>
        </w:rPr>
        <w:t xml:space="preserve"> A 30-second audio advertisement during the Conference (broadcast every 30 minutes)   </w:t>
      </w:r>
    </w:p>
    <w:p w:rsidR="0E93CED5" w:rsidP="7365EF96" w:rsidRDefault="0E93CED5" w14:paraId="2E74BA99" w14:textId="4C3EC2FA">
      <w:pPr>
        <w:pStyle w:val="ListParagraph"/>
        <w:numPr>
          <w:ilvl w:val="0"/>
          <w:numId w:val="11"/>
        </w:numPr>
        <w:rPr>
          <w:rFonts w:ascii="Calibri" w:hAnsi="Calibri" w:eastAsia="Calibri" w:cs="Calibri"/>
          <w:sz w:val="32"/>
          <w:szCs w:val="32"/>
        </w:rPr>
      </w:pPr>
      <w:r w:rsidRPr="7365EF96" w:rsidR="0E93CED5">
        <w:rPr>
          <w:rFonts w:ascii="Calibri" w:hAnsi="Calibri" w:eastAsia="Calibri" w:cs="Calibri"/>
          <w:sz w:val="32"/>
          <w:szCs w:val="32"/>
        </w:rPr>
        <w:t xml:space="preserve">Company logo displayed in conference materials </w:t>
      </w:r>
    </w:p>
    <w:p w:rsidR="0E93CED5" w:rsidP="7365EF96" w:rsidRDefault="0E93CED5" w14:paraId="0B3F9940" w14:textId="611B7A4A">
      <w:pPr>
        <w:pStyle w:val="ListParagraph"/>
        <w:numPr>
          <w:ilvl w:val="0"/>
          <w:numId w:val="11"/>
        </w:numPr>
        <w:rPr>
          <w:rFonts w:ascii="Calibri" w:hAnsi="Calibri" w:eastAsia="Calibri" w:cs="Calibri"/>
          <w:sz w:val="32"/>
          <w:szCs w:val="32"/>
        </w:rPr>
      </w:pPr>
      <w:r w:rsidRPr="7365EF96" w:rsidR="0E93CED5">
        <w:rPr>
          <w:rFonts w:ascii="Calibri" w:hAnsi="Calibri" w:eastAsia="Calibri" w:cs="Calibri"/>
          <w:sz w:val="32"/>
          <w:szCs w:val="32"/>
        </w:rPr>
        <w:t>Sponsor’s logo placed on volunteers’ T-shirts (T-shirt production at the Sponsor’s expense)</w:t>
      </w:r>
    </w:p>
    <w:p w:rsidR="7365EF96" w:rsidP="7365EF96" w:rsidRDefault="7365EF96" w14:paraId="3E104F8B" w14:textId="4D355593">
      <w:pPr>
        <w:pStyle w:val="Normal"/>
        <w:rPr>
          <w:rFonts w:ascii="Calibri" w:hAnsi="Calibri" w:eastAsia="Calibri" w:cs="Calibri"/>
          <w:sz w:val="32"/>
          <w:szCs w:val="32"/>
        </w:rPr>
      </w:pPr>
    </w:p>
    <w:p w:rsidR="7365EF96" w:rsidRDefault="7365EF96" w14:paraId="1D142CA4" w14:textId="75E50B34">
      <w:r>
        <w:br w:type="page"/>
      </w:r>
    </w:p>
    <w:p w:rsidR="0E93CED5" w:rsidP="7365EF96" w:rsidRDefault="0E93CED5" w14:paraId="3743AA06" w14:textId="2B2E11FA">
      <w:pPr>
        <w:pStyle w:val="Normal"/>
        <w:rPr>
          <w:rFonts w:ascii="Calibri" w:hAnsi="Calibri" w:eastAsia="Calibri" w:cs="Calibri"/>
          <w:b w:val="1"/>
          <w:bCs w:val="1"/>
          <w:sz w:val="32"/>
          <w:szCs w:val="32"/>
        </w:rPr>
      </w:pPr>
      <w:r w:rsidRPr="7365EF96" w:rsidR="0E93CED5">
        <w:rPr>
          <w:rFonts w:ascii="Calibri" w:hAnsi="Calibri" w:eastAsia="Calibri" w:cs="Calibri"/>
          <w:b w:val="1"/>
          <w:bCs w:val="1"/>
          <w:sz w:val="32"/>
          <w:szCs w:val="32"/>
        </w:rPr>
        <w:t>Important</w:t>
      </w:r>
      <w:r w:rsidRPr="7365EF96" w:rsidR="0E93CED5">
        <w:rPr>
          <w:rFonts w:ascii="Calibri" w:hAnsi="Calibri" w:eastAsia="Calibri" w:cs="Calibri"/>
          <w:b w:val="1"/>
          <w:bCs w:val="1"/>
          <w:sz w:val="32"/>
          <w:szCs w:val="32"/>
        </w:rPr>
        <w:t xml:space="preserve">! </w:t>
      </w:r>
    </w:p>
    <w:p w:rsidR="0E93CED5" w:rsidP="7365EF96" w:rsidRDefault="0E93CED5" w14:paraId="185404BD" w14:textId="50C09173">
      <w:pPr>
        <w:pStyle w:val="Normal"/>
        <w:rPr>
          <w:rFonts w:ascii="Calibri" w:hAnsi="Calibri" w:eastAsia="Calibri" w:cs="Calibri"/>
          <w:b w:val="1"/>
          <w:bCs w:val="1"/>
          <w:sz w:val="32"/>
          <w:szCs w:val="32"/>
          <w:lang w:val="en-US"/>
        </w:rPr>
      </w:pPr>
      <w:r w:rsidRPr="7365EF96" w:rsidR="0E93CED5">
        <w:rPr>
          <w:rFonts w:ascii="Calibri" w:hAnsi="Calibri" w:eastAsia="Calibri" w:cs="Calibri"/>
          <w:b w:val="1"/>
          <w:bCs w:val="1"/>
          <w:sz w:val="32"/>
          <w:szCs w:val="32"/>
          <w:lang w:val="en-US"/>
        </w:rPr>
        <w:t xml:space="preserve">Public Benefit </w:t>
      </w:r>
      <w:r w:rsidRPr="7365EF96" w:rsidR="0E93CED5">
        <w:rPr>
          <w:rFonts w:ascii="Calibri" w:hAnsi="Calibri" w:eastAsia="Calibri" w:cs="Calibri"/>
          <w:b w:val="1"/>
          <w:bCs w:val="1"/>
          <w:sz w:val="32"/>
          <w:szCs w:val="32"/>
          <w:lang w:val="en-US"/>
        </w:rPr>
        <w:t>Organisations</w:t>
      </w:r>
      <w:r w:rsidRPr="7365EF96" w:rsidR="0E93CED5">
        <w:rPr>
          <w:rFonts w:ascii="Calibri" w:hAnsi="Calibri" w:eastAsia="Calibri" w:cs="Calibri"/>
          <w:b w:val="1"/>
          <w:bCs w:val="1"/>
          <w:sz w:val="32"/>
          <w:szCs w:val="32"/>
          <w:lang w:val="en-US"/>
        </w:rPr>
        <w:t xml:space="preserve"> (OPP) and non-profit institutions may </w:t>
      </w:r>
      <w:r w:rsidRPr="7365EF96" w:rsidR="0E93CED5">
        <w:rPr>
          <w:rFonts w:ascii="Calibri" w:hAnsi="Calibri" w:eastAsia="Calibri" w:cs="Calibri"/>
          <w:b w:val="1"/>
          <w:bCs w:val="1"/>
          <w:sz w:val="32"/>
          <w:szCs w:val="32"/>
          <w:lang w:val="en-US"/>
        </w:rPr>
        <w:t>participate</w:t>
      </w:r>
      <w:r w:rsidRPr="7365EF96" w:rsidR="0E93CED5">
        <w:rPr>
          <w:rFonts w:ascii="Calibri" w:hAnsi="Calibri" w:eastAsia="Calibri" w:cs="Calibri"/>
          <w:b w:val="1"/>
          <w:bCs w:val="1"/>
          <w:sz w:val="32"/>
          <w:szCs w:val="32"/>
          <w:lang w:val="en-US"/>
        </w:rPr>
        <w:t xml:space="preserve"> in the exhibition free of charge. A relevant application should be </w:t>
      </w:r>
      <w:r w:rsidRPr="7365EF96" w:rsidR="0E93CED5">
        <w:rPr>
          <w:rFonts w:ascii="Calibri" w:hAnsi="Calibri" w:eastAsia="Calibri" w:cs="Calibri"/>
          <w:b w:val="1"/>
          <w:bCs w:val="1"/>
          <w:sz w:val="32"/>
          <w:szCs w:val="32"/>
          <w:lang w:val="en-US"/>
        </w:rPr>
        <w:t>submitted</w:t>
      </w:r>
      <w:r w:rsidRPr="7365EF96" w:rsidR="0E93CED5">
        <w:rPr>
          <w:rFonts w:ascii="Calibri" w:hAnsi="Calibri" w:eastAsia="Calibri" w:cs="Calibri"/>
          <w:b w:val="1"/>
          <w:bCs w:val="1"/>
          <w:sz w:val="32"/>
          <w:szCs w:val="32"/>
          <w:lang w:val="en-US"/>
        </w:rPr>
        <w:t xml:space="preserve"> to the Foundation’s management, which will review it and </w:t>
      </w:r>
      <w:r w:rsidRPr="7365EF96" w:rsidR="26D1EBD5">
        <w:rPr>
          <w:rFonts w:ascii="Calibri" w:hAnsi="Calibri" w:eastAsia="Calibri" w:cs="Calibri"/>
          <w:b w:val="1"/>
          <w:bCs w:val="1"/>
          <w:sz w:val="32"/>
          <w:szCs w:val="32"/>
          <w:lang w:val="en-US"/>
        </w:rPr>
        <w:t>decide</w:t>
      </w:r>
      <w:r w:rsidRPr="7365EF96" w:rsidR="0E93CED5">
        <w:rPr>
          <w:rFonts w:ascii="Calibri" w:hAnsi="Calibri" w:eastAsia="Calibri" w:cs="Calibri"/>
          <w:b w:val="1"/>
          <w:bCs w:val="1"/>
          <w:sz w:val="32"/>
          <w:szCs w:val="32"/>
          <w:lang w:val="en-US"/>
        </w:rPr>
        <w:t xml:space="preserve"> after verification.</w:t>
      </w:r>
    </w:p>
    <w:p w:rsidR="0E93CED5" w:rsidP="7365EF96" w:rsidRDefault="0E93CED5" w14:paraId="686C6E3E" w14:textId="7889033D">
      <w:pPr>
        <w:pStyle w:val="Normal"/>
      </w:pPr>
      <w:r w:rsidRPr="2F95EC39" w:rsidR="0E93CED5">
        <w:rPr>
          <w:rFonts w:ascii="Calibri" w:hAnsi="Calibri" w:eastAsia="Calibri" w:cs="Calibri"/>
          <w:b w:val="1"/>
          <w:bCs w:val="1"/>
          <w:sz w:val="32"/>
          <w:szCs w:val="32"/>
          <w:lang w:val="en-US"/>
        </w:rPr>
        <w:t>Start-up companies from Poland and abroad may take advantage of a special exhibition stand price of €200 for 5 square metres.</w:t>
      </w:r>
      <w:r w:rsidRPr="2F95EC39" w:rsidR="0E93CED5">
        <w:rPr>
          <w:rFonts w:ascii="Calibri" w:hAnsi="Calibri" w:eastAsia="Calibri" w:cs="Calibri"/>
          <w:sz w:val="32"/>
          <w:szCs w:val="32"/>
          <w:lang w:val="en-US"/>
        </w:rPr>
        <w:t xml:space="preserve"> This offer applies to newly established enterprises or temporary organisations seeking a business model that would enable profitable growth, including through presentations of their products that are at the conceptual stage, testing phase, early implementation stage, or in the early stages of market presence.</w:t>
      </w:r>
    </w:p>
    <w:p w:rsidR="38740B2C" w:rsidP="2F95EC39" w:rsidRDefault="38740B2C" w14:paraId="1FCD51B9" w14:textId="3FA716D2">
      <w:pPr>
        <w:pStyle w:val="Normal"/>
      </w:pPr>
      <w:r w:rsidRPr="2F95EC39" w:rsidR="38740B2C">
        <w:rPr>
          <w:rFonts w:ascii="Calibri" w:hAnsi="Calibri" w:eastAsia="Calibri" w:cs="Calibri"/>
          <w:sz w:val="32"/>
          <w:szCs w:val="32"/>
          <w:lang w:val="en-US"/>
        </w:rPr>
        <w:t xml:space="preserve">Additional services: </w:t>
      </w:r>
    </w:p>
    <w:p w:rsidR="38740B2C" w:rsidP="2F95EC39" w:rsidRDefault="38740B2C" w14:paraId="4D628570" w14:textId="17640617">
      <w:pPr>
        <w:pStyle w:val="ListParagraph"/>
        <w:numPr>
          <w:ilvl w:val="0"/>
          <w:numId w:val="13"/>
        </w:numPr>
        <w:rPr>
          <w:rFonts w:ascii="Calibri" w:hAnsi="Calibri" w:eastAsia="Calibri" w:cs="Calibri"/>
          <w:sz w:val="32"/>
          <w:szCs w:val="32"/>
          <w:lang w:val="en-US"/>
        </w:rPr>
      </w:pPr>
      <w:r w:rsidRPr="2F95EC39" w:rsidR="38740B2C">
        <w:rPr>
          <w:rFonts w:ascii="Calibri" w:hAnsi="Calibri" w:eastAsia="Calibri" w:cs="Calibri"/>
          <w:sz w:val="32"/>
          <w:szCs w:val="32"/>
          <w:lang w:val="en-US"/>
        </w:rPr>
        <w:t xml:space="preserve">Exhibition stand staffing – €20 per </w:t>
      </w:r>
      <w:r w:rsidRPr="2F95EC39" w:rsidR="38740B2C">
        <w:rPr>
          <w:rFonts w:ascii="Calibri" w:hAnsi="Calibri" w:eastAsia="Calibri" w:cs="Calibri"/>
          <w:sz w:val="32"/>
          <w:szCs w:val="32"/>
          <w:lang w:val="en-US"/>
        </w:rPr>
        <w:t xml:space="preserve">staff </w:t>
      </w:r>
      <w:r w:rsidRPr="2F95EC39" w:rsidR="470AEFED">
        <w:rPr>
          <w:rFonts w:ascii="Calibri" w:hAnsi="Calibri" w:eastAsia="Calibri" w:cs="Calibri"/>
          <w:sz w:val="32"/>
          <w:szCs w:val="32"/>
          <w:lang w:val="en-US"/>
        </w:rPr>
        <w:t>member per hour</w:t>
      </w:r>
      <w:r w:rsidRPr="2F95EC39" w:rsidR="38740B2C">
        <w:rPr>
          <w:rFonts w:ascii="Calibri" w:hAnsi="Calibri" w:eastAsia="Calibri" w:cs="Calibri"/>
          <w:sz w:val="32"/>
          <w:szCs w:val="32"/>
          <w:lang w:val="en-US"/>
        </w:rPr>
        <w:t xml:space="preserve">  </w:t>
      </w:r>
    </w:p>
    <w:p w:rsidR="38740B2C" w:rsidP="2F95EC39" w:rsidRDefault="38740B2C" w14:paraId="40E9DFF7" w14:textId="32203D59">
      <w:pPr>
        <w:pStyle w:val="ListParagraph"/>
        <w:numPr>
          <w:ilvl w:val="0"/>
          <w:numId w:val="13"/>
        </w:numPr>
        <w:rPr>
          <w:rFonts w:ascii="Calibri" w:hAnsi="Calibri" w:eastAsia="Calibri" w:cs="Calibri"/>
          <w:sz w:val="32"/>
          <w:szCs w:val="32"/>
          <w:lang w:val="en-US"/>
        </w:rPr>
      </w:pPr>
      <w:r w:rsidRPr="2F95EC39" w:rsidR="38740B2C">
        <w:rPr>
          <w:rFonts w:ascii="Calibri" w:hAnsi="Calibri" w:eastAsia="Calibri" w:cs="Calibri"/>
          <w:sz w:val="32"/>
          <w:szCs w:val="32"/>
          <w:lang w:val="en-US"/>
        </w:rPr>
        <w:t xml:space="preserve">Patronage of a selected discussion panel or conference attraction – €50 + VAT </w:t>
      </w:r>
    </w:p>
    <w:p w:rsidR="38740B2C" w:rsidP="2F95EC39" w:rsidRDefault="38740B2C" w14:paraId="7D9448C6" w14:textId="3D52CB7A">
      <w:pPr>
        <w:pStyle w:val="ListParagraph"/>
        <w:numPr>
          <w:ilvl w:val="0"/>
          <w:numId w:val="13"/>
        </w:numPr>
        <w:rPr>
          <w:rFonts w:ascii="Calibri" w:hAnsi="Calibri" w:eastAsia="Calibri" w:cs="Calibri"/>
          <w:sz w:val="32"/>
          <w:szCs w:val="32"/>
          <w:lang w:val="en-US"/>
        </w:rPr>
      </w:pPr>
      <w:r w:rsidRPr="2F95EC39" w:rsidR="38740B2C">
        <w:rPr>
          <w:rFonts w:ascii="Calibri" w:hAnsi="Calibri" w:eastAsia="Calibri" w:cs="Calibri"/>
          <w:sz w:val="32"/>
          <w:szCs w:val="32"/>
          <w:lang w:val="en-US"/>
        </w:rPr>
        <w:t>Naming a conference room after the sponsor’s brand – €100 + VAT</w:t>
      </w:r>
    </w:p>
    <w:p w:rsidR="0E93CED5" w:rsidP="7365EF96" w:rsidRDefault="0E93CED5" w14:paraId="75BE181A" w14:textId="1DEEDBA5">
      <w:pPr>
        <w:pStyle w:val="Heading1"/>
        <w:rPr>
          <w:rFonts w:ascii="Calibri" w:hAnsi="Calibri" w:eastAsia="Calibri" w:cs="Calibri"/>
          <w:sz w:val="32"/>
          <w:szCs w:val="32"/>
          <w:lang w:val="en-US"/>
        </w:rPr>
      </w:pPr>
      <w:r w:rsidRPr="7365EF96" w:rsidR="0E93CED5">
        <w:rPr>
          <w:lang w:val="en-US"/>
        </w:rPr>
        <w:t xml:space="preserve">ADDITIONAL INFORMATION </w:t>
      </w:r>
    </w:p>
    <w:p w:rsidR="0E93CED5" w:rsidP="7365EF96" w:rsidRDefault="0E93CED5" w14:paraId="04CFEC10" w14:textId="199696E9">
      <w:pPr>
        <w:pStyle w:val="ListParagraph"/>
        <w:numPr>
          <w:ilvl w:val="0"/>
          <w:numId w:val="12"/>
        </w:numPr>
        <w:rPr>
          <w:rFonts w:ascii="Calibri" w:hAnsi="Calibri" w:eastAsia="Calibri" w:cs="Calibri"/>
          <w:sz w:val="32"/>
          <w:szCs w:val="32"/>
          <w:lang w:val="en-US"/>
        </w:rPr>
      </w:pPr>
      <w:r w:rsidRPr="7365EF96" w:rsidR="0E93CED5">
        <w:rPr>
          <w:rFonts w:ascii="Calibri" w:hAnsi="Calibri" w:eastAsia="Calibri" w:cs="Calibri"/>
          <w:sz w:val="32"/>
          <w:szCs w:val="32"/>
          <w:lang w:val="en-US"/>
        </w:rPr>
        <w:t xml:space="preserve">Exhibitors will have the opportunity to meet Conference participants both </w:t>
      </w:r>
      <w:r w:rsidRPr="7365EF96" w:rsidR="0E93CED5">
        <w:rPr>
          <w:rFonts w:ascii="Calibri" w:hAnsi="Calibri" w:eastAsia="Calibri" w:cs="Calibri"/>
          <w:b w:val="1"/>
          <w:bCs w:val="1"/>
          <w:sz w:val="32"/>
          <w:szCs w:val="32"/>
          <w:lang w:val="en-US"/>
        </w:rPr>
        <w:t>in person and online</w:t>
      </w:r>
      <w:r w:rsidRPr="7365EF96" w:rsidR="0E93CED5">
        <w:rPr>
          <w:rFonts w:ascii="Calibri" w:hAnsi="Calibri" w:eastAsia="Calibri" w:cs="Calibri"/>
          <w:sz w:val="32"/>
          <w:szCs w:val="32"/>
          <w:lang w:val="en-US"/>
        </w:rPr>
        <w:t xml:space="preserve">.  </w:t>
      </w:r>
    </w:p>
    <w:p w:rsidR="0E93CED5" w:rsidP="7365EF96" w:rsidRDefault="0E93CED5" w14:paraId="3F0F9303" w14:textId="0536284C">
      <w:pPr>
        <w:pStyle w:val="ListParagraph"/>
        <w:numPr>
          <w:ilvl w:val="0"/>
          <w:numId w:val="12"/>
        </w:numPr>
        <w:rPr>
          <w:rFonts w:ascii="Calibri" w:hAnsi="Calibri" w:eastAsia="Calibri" w:cs="Calibri"/>
          <w:sz w:val="32"/>
          <w:szCs w:val="32"/>
          <w:lang w:val="en-US"/>
        </w:rPr>
      </w:pPr>
      <w:r w:rsidRPr="7365EF96" w:rsidR="0E93CED5">
        <w:rPr>
          <w:rFonts w:ascii="Calibri" w:hAnsi="Calibri" w:eastAsia="Calibri" w:cs="Calibri"/>
          <w:sz w:val="32"/>
          <w:szCs w:val="32"/>
          <w:lang w:val="en-US"/>
        </w:rPr>
        <w:t xml:space="preserve">The Foundation will provide exhibitors with </w:t>
      </w:r>
      <w:r w:rsidRPr="7365EF96" w:rsidR="0E93CED5">
        <w:rPr>
          <w:rFonts w:ascii="Calibri" w:hAnsi="Calibri" w:eastAsia="Calibri" w:cs="Calibri"/>
          <w:b w:val="1"/>
          <w:bCs w:val="1"/>
          <w:sz w:val="32"/>
          <w:szCs w:val="32"/>
          <w:lang w:val="en-US"/>
        </w:rPr>
        <w:t>a dedicated space for meetings with representatives of the media and authorities</w:t>
      </w:r>
      <w:r w:rsidRPr="7365EF96" w:rsidR="0E93CED5">
        <w:rPr>
          <w:rFonts w:ascii="Calibri" w:hAnsi="Calibri" w:eastAsia="Calibri" w:cs="Calibri"/>
          <w:sz w:val="32"/>
          <w:szCs w:val="32"/>
          <w:lang w:val="en-US"/>
        </w:rPr>
        <w:t xml:space="preserve">. You will also have access to a room </w:t>
      </w:r>
      <w:r w:rsidRPr="7365EF96" w:rsidR="0E93CED5">
        <w:rPr>
          <w:rFonts w:ascii="Calibri" w:hAnsi="Calibri" w:eastAsia="Calibri" w:cs="Calibri"/>
          <w:sz w:val="32"/>
          <w:szCs w:val="32"/>
          <w:lang w:val="en-US"/>
        </w:rPr>
        <w:t>designated</w:t>
      </w:r>
      <w:r w:rsidRPr="7365EF96" w:rsidR="0E93CED5">
        <w:rPr>
          <w:rFonts w:ascii="Calibri" w:hAnsi="Calibri" w:eastAsia="Calibri" w:cs="Calibri"/>
          <w:sz w:val="32"/>
          <w:szCs w:val="32"/>
          <w:lang w:val="en-US"/>
        </w:rPr>
        <w:t xml:space="preserve"> for catering and networking with other exhibitors and Conference participants</w:t>
      </w:r>
      <w:r w:rsidRPr="7365EF96" w:rsidR="0E93CED5">
        <w:rPr>
          <w:rFonts w:ascii="Calibri" w:hAnsi="Calibri" w:eastAsia="Calibri" w:cs="Calibri"/>
          <w:sz w:val="32"/>
          <w:szCs w:val="32"/>
          <w:lang w:val="en-US"/>
        </w:rPr>
        <w:t xml:space="preserve">. </w:t>
      </w:r>
    </w:p>
    <w:p w:rsidR="0E93CED5" w:rsidP="7365EF96" w:rsidRDefault="0E93CED5" w14:paraId="704DFC36" w14:textId="2708A6FB">
      <w:pPr>
        <w:pStyle w:val="ListParagraph"/>
        <w:numPr>
          <w:ilvl w:val="0"/>
          <w:numId w:val="12"/>
        </w:numPr>
        <w:rPr>
          <w:rFonts w:ascii="Calibri" w:hAnsi="Calibri" w:eastAsia="Calibri" w:cs="Calibri"/>
          <w:sz w:val="32"/>
          <w:szCs w:val="32"/>
          <w:lang w:val="en-US"/>
        </w:rPr>
      </w:pPr>
      <w:r w:rsidRPr="7365EF96" w:rsidR="0E93CED5">
        <w:rPr>
          <w:rFonts w:ascii="Calibri" w:hAnsi="Calibri" w:eastAsia="Calibri" w:cs="Calibri"/>
          <w:sz w:val="32"/>
          <w:szCs w:val="32"/>
          <w:lang w:val="en-US"/>
        </w:rPr>
        <w:t xml:space="preserve">Exhibition stands will be arranged in such a way as to ensure sufficient space around them for visiting guests. </w:t>
      </w:r>
    </w:p>
    <w:p w:rsidR="0E93CED5" w:rsidP="7365EF96" w:rsidRDefault="0E93CED5" w14:paraId="792C47CE" w14:textId="4ACCFD36">
      <w:pPr>
        <w:pStyle w:val="ListParagraph"/>
        <w:numPr>
          <w:ilvl w:val="0"/>
          <w:numId w:val="12"/>
        </w:numPr>
        <w:rPr>
          <w:rFonts w:ascii="Calibri" w:hAnsi="Calibri" w:eastAsia="Calibri" w:cs="Calibri"/>
          <w:sz w:val="32"/>
          <w:szCs w:val="32"/>
          <w:lang w:val="en-US"/>
        </w:rPr>
      </w:pPr>
      <w:r w:rsidRPr="7365EF96" w:rsidR="0E93CED5">
        <w:rPr>
          <w:rFonts w:ascii="Calibri" w:hAnsi="Calibri" w:eastAsia="Calibri" w:cs="Calibri"/>
          <w:sz w:val="32"/>
          <w:szCs w:val="32"/>
          <w:lang w:val="en-US"/>
        </w:rPr>
        <w:t xml:space="preserve">The Foundation may </w:t>
      </w:r>
      <w:r w:rsidRPr="7365EF96" w:rsidR="0E93CED5">
        <w:rPr>
          <w:rFonts w:ascii="Calibri" w:hAnsi="Calibri" w:eastAsia="Calibri" w:cs="Calibri"/>
          <w:sz w:val="32"/>
          <w:szCs w:val="32"/>
          <w:lang w:val="en-US"/>
        </w:rPr>
        <w:t>organise</w:t>
      </w:r>
      <w:r w:rsidRPr="7365EF96" w:rsidR="0E93CED5">
        <w:rPr>
          <w:rFonts w:ascii="Calibri" w:hAnsi="Calibri" w:eastAsia="Calibri" w:cs="Calibri"/>
          <w:sz w:val="32"/>
          <w:szCs w:val="32"/>
          <w:lang w:val="en-US"/>
        </w:rPr>
        <w:t xml:space="preserve"> </w:t>
      </w:r>
      <w:r w:rsidRPr="7365EF96" w:rsidR="0E93CED5">
        <w:rPr>
          <w:rFonts w:ascii="Calibri" w:hAnsi="Calibri" w:eastAsia="Calibri" w:cs="Calibri"/>
          <w:b w:val="1"/>
          <w:bCs w:val="1"/>
          <w:sz w:val="32"/>
          <w:szCs w:val="32"/>
          <w:lang w:val="en-US"/>
        </w:rPr>
        <w:t>optional activities</w:t>
      </w:r>
      <w:r w:rsidRPr="7365EF96" w:rsidR="0E93CED5">
        <w:rPr>
          <w:rFonts w:ascii="Calibri" w:hAnsi="Calibri" w:eastAsia="Calibri" w:cs="Calibri"/>
          <w:sz w:val="32"/>
          <w:szCs w:val="32"/>
          <w:lang w:val="en-US"/>
        </w:rPr>
        <w:t xml:space="preserve"> </w:t>
      </w:r>
      <w:r w:rsidRPr="7365EF96" w:rsidR="0E93CED5">
        <w:rPr>
          <w:rFonts w:ascii="Calibri" w:hAnsi="Calibri" w:eastAsia="Calibri" w:cs="Calibri"/>
          <w:sz w:val="32"/>
          <w:szCs w:val="32"/>
          <w:lang w:val="en-US"/>
        </w:rPr>
        <w:t>in accordance with</w:t>
      </w:r>
      <w:r w:rsidRPr="7365EF96" w:rsidR="0E93CED5">
        <w:rPr>
          <w:rFonts w:ascii="Calibri" w:hAnsi="Calibri" w:eastAsia="Calibri" w:cs="Calibri"/>
          <w:sz w:val="32"/>
          <w:szCs w:val="32"/>
          <w:lang w:val="en-US"/>
        </w:rPr>
        <w:t xml:space="preserve"> our guests’ preferences</w:t>
      </w:r>
      <w:r w:rsidRPr="7365EF96" w:rsidR="0E93CED5">
        <w:rPr>
          <w:rFonts w:ascii="Calibri" w:hAnsi="Calibri" w:eastAsia="Calibri" w:cs="Calibri"/>
          <w:sz w:val="32"/>
          <w:szCs w:val="32"/>
          <w:lang w:val="en-US"/>
        </w:rPr>
        <w:t xml:space="preserve">.  </w:t>
      </w:r>
    </w:p>
    <w:p w:rsidR="0E93CED5" w:rsidP="7365EF96" w:rsidRDefault="0E93CED5" w14:paraId="3C12B946" w14:textId="3C162347">
      <w:pPr>
        <w:pStyle w:val="ListParagraph"/>
        <w:numPr>
          <w:ilvl w:val="0"/>
          <w:numId w:val="12"/>
        </w:numPr>
        <w:rPr>
          <w:rFonts w:ascii="Calibri" w:hAnsi="Calibri" w:eastAsia="Calibri" w:cs="Calibri"/>
          <w:sz w:val="32"/>
          <w:szCs w:val="32"/>
          <w:lang w:val="en-US"/>
        </w:rPr>
      </w:pPr>
      <w:r w:rsidRPr="7365EF96" w:rsidR="0E93CED5">
        <w:rPr>
          <w:rFonts w:ascii="Calibri" w:hAnsi="Calibri" w:eastAsia="Calibri" w:cs="Calibri"/>
          <w:sz w:val="32"/>
          <w:szCs w:val="32"/>
          <w:lang w:val="en-US"/>
        </w:rPr>
        <w:t xml:space="preserve">Information about the Conference will be regularly published on the Foundation’s website and its official Facebook profile. </w:t>
      </w:r>
    </w:p>
    <w:p w:rsidR="0E93CED5" w:rsidP="7365EF96" w:rsidRDefault="0E93CED5" w14:paraId="42071211" w14:textId="7B17288D">
      <w:pPr>
        <w:pStyle w:val="Normal"/>
        <w:rPr>
          <w:rFonts w:ascii="Calibri" w:hAnsi="Calibri" w:eastAsia="Calibri" w:cs="Calibri"/>
          <w:sz w:val="22"/>
          <w:szCs w:val="22"/>
          <w:lang w:val="en-US"/>
        </w:rPr>
      </w:pPr>
      <w:r w:rsidRPr="7365EF96" w:rsidR="0E93CED5">
        <w:rPr>
          <w:rFonts w:ascii="Calibri" w:hAnsi="Calibri" w:eastAsia="Calibri" w:cs="Calibri"/>
          <w:sz w:val="22"/>
          <w:szCs w:val="22"/>
          <w:lang w:val="en-US"/>
        </w:rPr>
        <w:t>This offer is for informational purposes only and does not constitute an offer within the meaning of the Civil Code.</w:t>
      </w:r>
    </w:p>
    <w:sectPr>
      <w:pgSz w:w="11906" w:h="16838" w:orient="portrait"/>
      <w:pgMar w:top="1440" w:right="1440" w:bottom="1440" w:left="1440" w:header="708" w:footer="708" w:gutter="0"/>
      <w:cols w:space="708"/>
      <w:docGrid w:linePitch="360"/>
      <w:headerReference w:type="default" r:id="R97d38de771ca490d"/>
      <w:footerReference w:type="default" r:id="R4570af4ff95d46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365EF96" w:rsidP="7365EF96" w:rsidRDefault="7365EF96" w14:paraId="5FFDE455" w14:textId="2642717D">
    <w:pPr>
      <w:pStyle w:val="Footer"/>
    </w:pPr>
    <w:r w:rsidR="7365EF96">
      <w:drawing>
        <wp:inline wp14:editId="2E77CA64" wp14:anchorId="1A17511C">
          <wp:extent cx="5905500" cy="706527"/>
          <wp:effectExtent l="0" t="0" r="0" b="0"/>
          <wp:docPr id="17813279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81327922" name="Picture 1781327922"/>
                  <pic:cNvPicPr/>
                </pic:nvPicPr>
                <pic:blipFill>
                  <a:blip xmlns:r="http://schemas.openxmlformats.org/officeDocument/2006/relationships" r:embed="rId433531987">
                    <a:extLst>
                      <a:ext uri="{28A0092B-C50C-407E-A947-70E740481C1C}">
                        <a14:useLocalDpi xmlns:a14="http://schemas.microsoft.com/office/drawing/2010/main"/>
                      </a:ext>
                    </a:extLst>
                  </a:blip>
                  <a:stretch>
                    <a:fillRect/>
                  </a:stretch>
                </pic:blipFill>
                <pic:spPr>
                  <a:xfrm rot="0">
                    <a:off x="0" y="0"/>
                    <a:ext cx="5905500" cy="706527"/>
                  </a:xfrm>
                  <a:prstGeom prst="rect">
                    <a:avLst/>
                  </a:prstGeom>
                </pic:spPr>
              </pic:pic>
            </a:graphicData>
          </a:graphic>
        </wp:inline>
      </w:drawing>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365EF96" w:rsidTr="7365EF96" w14:paraId="5A43A1AD">
      <w:trPr>
        <w:trHeight w:val="300"/>
      </w:trPr>
      <w:tc>
        <w:tcPr>
          <w:tcW w:w="3005" w:type="dxa"/>
          <w:tcMar/>
        </w:tcPr>
        <w:p w:rsidR="7365EF96" w:rsidP="7365EF96" w:rsidRDefault="7365EF96" w14:paraId="6E2D23A7" w14:textId="16820905">
          <w:pPr>
            <w:pStyle w:val="Header"/>
            <w:bidi w:val="0"/>
            <w:ind w:left="-115"/>
            <w:jc w:val="left"/>
          </w:pPr>
        </w:p>
      </w:tc>
      <w:tc>
        <w:tcPr>
          <w:tcW w:w="3005" w:type="dxa"/>
          <w:tcMar/>
        </w:tcPr>
        <w:p w:rsidR="7365EF96" w:rsidP="7365EF96" w:rsidRDefault="7365EF96" w14:paraId="1931E436" w14:textId="4FBFD8E9">
          <w:pPr>
            <w:pStyle w:val="Header"/>
            <w:bidi w:val="0"/>
            <w:jc w:val="center"/>
          </w:pPr>
        </w:p>
      </w:tc>
      <w:tc>
        <w:tcPr>
          <w:tcW w:w="3005" w:type="dxa"/>
          <w:tcMar/>
        </w:tcPr>
        <w:p w:rsidR="7365EF96" w:rsidP="7365EF96" w:rsidRDefault="7365EF96" w14:paraId="5642CAFC" w14:textId="11AAB240">
          <w:pPr>
            <w:pStyle w:val="Header"/>
            <w:bidi w:val="0"/>
            <w:ind w:right="-115"/>
            <w:jc w:val="right"/>
          </w:pPr>
        </w:p>
      </w:tc>
    </w:tr>
  </w:tbl>
  <w:p w:rsidR="7365EF96" w:rsidP="7365EF96" w:rsidRDefault="7365EF96" w14:paraId="361D7B17" w14:textId="242CF597">
    <w:pPr>
      <w:pStyle w:val="Header"/>
      <w:bidi w:val="0"/>
    </w:pPr>
  </w:p>
</w:hdr>
</file>

<file path=word/numbering.xml><?xml version="1.0" encoding="utf-8"?>
<w:numbering xmlns:w="http://schemas.openxmlformats.org/wordprocessingml/2006/main">
  <w:abstractNum xmlns:w="http://schemas.openxmlformats.org/wordprocessingml/2006/main" w:abstractNumId="13">
    <w:nsid w:val="5eed58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e41ec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32a50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fed91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1e62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7217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c8c0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a78d593"/>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1f28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1223c9"/>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9d77e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68796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21e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03C1FD"/>
    <w:rsid w:val="058C43A2"/>
    <w:rsid w:val="0809A619"/>
    <w:rsid w:val="08C5C719"/>
    <w:rsid w:val="094B0C27"/>
    <w:rsid w:val="0D9B49F0"/>
    <w:rsid w:val="0E0856EE"/>
    <w:rsid w:val="0E4B578A"/>
    <w:rsid w:val="0E93CED5"/>
    <w:rsid w:val="10EFE3CA"/>
    <w:rsid w:val="115808C6"/>
    <w:rsid w:val="144EB7BC"/>
    <w:rsid w:val="1769E8EA"/>
    <w:rsid w:val="178A2688"/>
    <w:rsid w:val="1B6E61D8"/>
    <w:rsid w:val="1DAC72D2"/>
    <w:rsid w:val="22650016"/>
    <w:rsid w:val="238A9C2E"/>
    <w:rsid w:val="259D249D"/>
    <w:rsid w:val="26D1EBD5"/>
    <w:rsid w:val="27C9A5CF"/>
    <w:rsid w:val="2DC81804"/>
    <w:rsid w:val="2F95EC39"/>
    <w:rsid w:val="3003C1FD"/>
    <w:rsid w:val="30BDDCF0"/>
    <w:rsid w:val="30CF38D7"/>
    <w:rsid w:val="32040A1B"/>
    <w:rsid w:val="34282D30"/>
    <w:rsid w:val="34BB2CBE"/>
    <w:rsid w:val="35122F2A"/>
    <w:rsid w:val="38740B2C"/>
    <w:rsid w:val="410D4F7C"/>
    <w:rsid w:val="410D4F7C"/>
    <w:rsid w:val="41DF3D07"/>
    <w:rsid w:val="4232EF64"/>
    <w:rsid w:val="42B86EDD"/>
    <w:rsid w:val="465EF460"/>
    <w:rsid w:val="470AEFED"/>
    <w:rsid w:val="4985877D"/>
    <w:rsid w:val="4A5112B8"/>
    <w:rsid w:val="4B3BE697"/>
    <w:rsid w:val="5235A57D"/>
    <w:rsid w:val="5471D899"/>
    <w:rsid w:val="641CE6E7"/>
    <w:rsid w:val="6456A136"/>
    <w:rsid w:val="6D0EEBDE"/>
    <w:rsid w:val="6D40F1B1"/>
    <w:rsid w:val="6E55EC20"/>
    <w:rsid w:val="6FB7E11E"/>
    <w:rsid w:val="73360236"/>
    <w:rsid w:val="7365EF96"/>
    <w:rsid w:val="750581ED"/>
    <w:rsid w:val="77052E31"/>
    <w:rsid w:val="781F9FE0"/>
    <w:rsid w:val="7FC4E2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C1FD"/>
  <w15:chartTrackingRefBased/>
  <w15:docId w15:val="{60926E03-C970-4175-A243-8BBF801346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7365EF96"/>
    <w:pPr>
      <w:tabs>
        <w:tab w:val="center" w:leader="none" w:pos="4680"/>
        <w:tab w:val="right" w:leader="none" w:pos="9360"/>
      </w:tabs>
      <w:spacing w:after="0" w:line="240" w:lineRule="auto"/>
    </w:pPr>
  </w:style>
  <w:style w:type="paragraph" w:styleId="Footer">
    <w:uiPriority w:val="99"/>
    <w:name w:val="footer"/>
    <w:basedOn w:val="Normal"/>
    <w:unhideWhenUsed/>
    <w:rsid w:val="7365EF96"/>
    <w:pPr>
      <w:tabs>
        <w:tab w:val="center" w:leader="none" w:pos="4680"/>
        <w:tab w:val="right" w:leader="none" w:pos="9360"/>
      </w:tabs>
      <w:spacing w:after="0" w:line="240" w:lineRule="auto"/>
    </w:pPr>
  </w:style>
  <w:style w:type="paragraph" w:styleId="Title">
    <w:uiPriority w:val="10"/>
    <w:name w:val="Title"/>
    <w:basedOn w:val="Normal"/>
    <w:next w:val="Normal"/>
    <w:qFormat/>
    <w:rsid w:val="7365EF96"/>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7365EF96"/>
    <w:pPr>
      <w:spacing/>
      <w:ind w:left="720"/>
      <w:contextualSpacing/>
    </w:pPr>
  </w:style>
  <w:style w:type="character" w:styleId="Heading1Char" w:customStyle="true">
    <w:uiPriority w:val="9"/>
    <w:name w:val="Heading 1 Char"/>
    <w:basedOn w:val="DefaultParagraphFont"/>
    <w:link w:val="Heading1"/>
    <w:rsid w:val="7365EF96"/>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Heading1">
    <w:uiPriority w:val="9"/>
    <w:name w:val="heading 1"/>
    <w:basedOn w:val="Normal"/>
    <w:next w:val="Normal"/>
    <w:link w:val="Heading1Char"/>
    <w:qFormat/>
    <w:rsid w:val="7365EF9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7d38de771ca490d" /><Relationship Type="http://schemas.openxmlformats.org/officeDocument/2006/relationships/footer" Target="footer.xml" Id="R4570af4ff95d4696" /><Relationship Type="http://schemas.openxmlformats.org/officeDocument/2006/relationships/numbering" Target="numbering.xml" Id="R1dbdf199d5294a9b" /></Relationships>
</file>

<file path=word/_rels/footer.xml.rels>&#65279;<?xml version="1.0" encoding="utf-8"?><Relationships xmlns="http://schemas.openxmlformats.org/package/2006/relationships"><Relationship Type="http://schemas.openxmlformats.org/officeDocument/2006/relationships/image" Target="/media/image.png" Id="rId43353198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legreya San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2026-04-21T13:41:42.9475634Z</dcterms:created>
  <dcterms:modified xsi:type="dcterms:W3CDTF">2026-04-22T09:04:08.3526092Z</dcterms:modified>
  <dc:creator>Joanna Zięba</dc:creator>
  <lastModifiedBy>Joanna Zięba</lastModifiedBy>
</coreProperties>
</file>